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98" w:rsidRDefault="00E53798" w:rsidP="00E5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УМАНСЬКИЙ ДЕРЖАВНИЙ ПЕДАГОГІЧНИЙ УНІВЕРСИТЕТ</w:t>
      </w:r>
    </w:p>
    <w:p w:rsidR="00E53798" w:rsidRDefault="00E53798" w:rsidP="00E5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ІМЕНІ ПАВЛА ТИЧИНИ</w:t>
      </w:r>
    </w:p>
    <w:p w:rsidR="00E53798" w:rsidRDefault="00E53798" w:rsidP="00E5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798" w:rsidRDefault="00E53798" w:rsidP="00E53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A73B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«ЗАТВЕРДЖЕНО»</w:t>
      </w:r>
    </w:p>
    <w:p w:rsidR="00E53798" w:rsidRDefault="00E53798" w:rsidP="00E53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Наказом по УДПУ№ 1283 о/д</w:t>
      </w:r>
      <w:r w:rsidRPr="00EA73B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53798" w:rsidRPr="00EA73BA" w:rsidRDefault="00E53798" w:rsidP="00E537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від 06.10.2023р.</w:t>
      </w:r>
    </w:p>
    <w:p w:rsidR="00CA25C8" w:rsidRDefault="00E53798" w:rsidP="00E53798">
      <w:pPr>
        <w:tabs>
          <w:tab w:val="center" w:pos="4748"/>
          <w:tab w:val="right" w:pos="94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F905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F5EE9" w:rsidRDefault="009F5E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5EE9" w:rsidRDefault="00F90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ОБҐРУНТУВАННЯ ПІДСТАВИ</w:t>
      </w:r>
    </w:p>
    <w:p w:rsidR="009F5EE9" w:rsidRDefault="00F905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для здійснення закупівлі </w:t>
      </w:r>
      <w:r>
        <w:rPr>
          <w:rFonts w:ascii="Times New Roman" w:eastAsia="Times New Roman" w:hAnsi="Times New Roman" w:cs="Times New Roman"/>
          <w:b/>
          <w:color w:val="000000"/>
        </w:rPr>
        <w:t>згідно з підпунктом 5 (3) пункту 13 Особливостей</w:t>
      </w:r>
      <w:r>
        <w:rPr>
          <w:rFonts w:ascii="Times New Roman" w:eastAsia="Times New Roman" w:hAnsi="Times New Roman" w:cs="Times New Roman"/>
          <w:color w:val="000000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від 12.10.2022 № 1178 (далі — Особливості)</w:t>
      </w:r>
    </w:p>
    <w:p w:rsidR="009F5EE9" w:rsidRDefault="009F5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F5EE9" w:rsidRDefault="00F905B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D55A8E" w:rsidRPr="00033E79" w:rsidRDefault="00D55A8E" w:rsidP="00D55A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3E79">
        <w:rPr>
          <w:rFonts w:ascii="Times New Roman" w:eastAsia="Times New Roman" w:hAnsi="Times New Roman" w:cs="Times New Roman"/>
          <w:color w:val="000000"/>
          <w:sz w:val="20"/>
          <w:szCs w:val="20"/>
        </w:rPr>
        <w:t>1.1. найменування замовника:  Уманський державний педагогічний університет імені Павла Тичини (далі – УДПУ ім. Павла Тичини).</w:t>
      </w:r>
    </w:p>
    <w:p w:rsidR="00D55A8E" w:rsidRPr="00033E79" w:rsidRDefault="00D55A8E" w:rsidP="00D55A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3E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місцезнаходження  замовника: </w:t>
      </w:r>
      <w:r w:rsidRPr="00033E79">
        <w:rPr>
          <w:rFonts w:ascii="Times New Roman" w:eastAsia="Times New Roman" w:hAnsi="Times New Roman" w:cs="Times New Roman"/>
          <w:sz w:val="20"/>
          <w:szCs w:val="20"/>
          <w:lang w:eastAsia="en-US"/>
        </w:rPr>
        <w:t>20300 Україна,  Черкаська обл., м. Умань, вул. Садова, 2</w:t>
      </w:r>
    </w:p>
    <w:p w:rsidR="00D55A8E" w:rsidRPr="00033E79" w:rsidRDefault="00D55A8E" w:rsidP="00D55A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3E79">
        <w:rPr>
          <w:rFonts w:ascii="Times New Roman" w:eastAsia="Times New Roman" w:hAnsi="Times New Roman" w:cs="Times New Roman"/>
          <w:color w:val="000000"/>
          <w:sz w:val="20"/>
          <w:szCs w:val="20"/>
        </w:rPr>
        <w:t>1.3. ідентифікаційний код замовника:02125639</w:t>
      </w:r>
    </w:p>
    <w:p w:rsidR="00D55A8E" w:rsidRPr="00033E79" w:rsidRDefault="00D55A8E" w:rsidP="00D55A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3E79">
        <w:rPr>
          <w:rFonts w:ascii="Times New Roman" w:eastAsia="Times New Roman" w:hAnsi="Times New Roman" w:cs="Times New Roman"/>
          <w:color w:val="000000"/>
          <w:sz w:val="20"/>
          <w:szCs w:val="20"/>
        </w:rPr>
        <w:t>1.4.  категорія</w:t>
      </w:r>
      <w:bookmarkStart w:id="0" w:name="bookmark=id.1t3h5sf" w:colFirst="0" w:colLast="0"/>
      <w:bookmarkEnd w:id="0"/>
      <w:r w:rsidRPr="00033E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замовника: Юридичні особи, що забезпечують потреби держави</w:t>
      </w:r>
    </w:p>
    <w:p w:rsidR="009F5EE9" w:rsidRDefault="00BD0FF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</w:t>
      </w:r>
      <w:r w:rsidR="00F905B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F905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П</w:t>
      </w:r>
      <w:r w:rsidRPr="009730C3">
        <w:rPr>
          <w:rFonts w:ascii="Times New Roman" w:hAnsi="Times New Roman" w:cs="Times New Roman"/>
        </w:rPr>
        <w:t>ослуг</w:t>
      </w:r>
      <w:r>
        <w:rPr>
          <w:rFonts w:ascii="Times New Roman" w:hAnsi="Times New Roman" w:cs="Times New Roman"/>
        </w:rPr>
        <w:t>а</w:t>
      </w:r>
      <w:r w:rsidRPr="009730C3">
        <w:rPr>
          <w:rFonts w:ascii="Times New Roman" w:hAnsi="Times New Roman" w:cs="Times New Roman"/>
        </w:rPr>
        <w:t xml:space="preserve"> з постачання  теплової енергії </w:t>
      </w:r>
      <w:r w:rsidRPr="009730C3">
        <w:rPr>
          <w:rFonts w:ascii="Times New Roman" w:hAnsi="Times New Roman" w:cs="Times New Roman"/>
          <w:lang w:val="ru-RU"/>
        </w:rPr>
        <w:t xml:space="preserve"> (ДК 021:2015-09320000-8-Пара, </w:t>
      </w:r>
      <w:proofErr w:type="spellStart"/>
      <w:r w:rsidRPr="009730C3">
        <w:rPr>
          <w:rFonts w:ascii="Times New Roman" w:hAnsi="Times New Roman" w:cs="Times New Roman"/>
          <w:lang w:val="ru-RU"/>
        </w:rPr>
        <w:t>гаряча</w:t>
      </w:r>
      <w:proofErr w:type="spellEnd"/>
      <w:r w:rsidRPr="009730C3">
        <w:rPr>
          <w:rFonts w:ascii="Times New Roman" w:hAnsi="Times New Roman" w:cs="Times New Roman"/>
          <w:lang w:val="ru-RU"/>
        </w:rPr>
        <w:t xml:space="preserve"> вода та </w:t>
      </w:r>
      <w:proofErr w:type="spellStart"/>
      <w:r w:rsidRPr="009730C3">
        <w:rPr>
          <w:rFonts w:ascii="Times New Roman" w:hAnsi="Times New Roman" w:cs="Times New Roman"/>
          <w:lang w:val="ru-RU"/>
        </w:rPr>
        <w:t>пов’язана</w:t>
      </w:r>
      <w:proofErr w:type="spellEnd"/>
      <w:r w:rsidRPr="009730C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730C3">
        <w:rPr>
          <w:rFonts w:ascii="Times New Roman" w:hAnsi="Times New Roman" w:cs="Times New Roman"/>
          <w:lang w:val="ru-RU"/>
        </w:rPr>
        <w:t>продукція</w:t>
      </w:r>
      <w:proofErr w:type="spellEnd"/>
      <w:r w:rsidRPr="009730C3">
        <w:rPr>
          <w:rFonts w:ascii="Times New Roman" w:hAnsi="Times New Roman" w:cs="Times New Roman"/>
          <w:lang w:val="ru-RU"/>
        </w:rPr>
        <w:t xml:space="preserve"> )</w:t>
      </w:r>
    </w:p>
    <w:p w:rsidR="009F5EE9" w:rsidRDefault="00F905B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Вид та ідентифікатор процедури закупівлі (у разі наявності):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45C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45CF9" w:rsidRPr="00745CF9">
        <w:rPr>
          <w:rFonts w:ascii="Arial" w:hAnsi="Arial" w:cs="Arial"/>
          <w:b/>
          <w:color w:val="333333"/>
          <w:shd w:val="clear" w:color="auto" w:fill="FFFFFF"/>
        </w:rPr>
        <w:t>UA-2023-10-11-007786-a</w:t>
      </w:r>
    </w:p>
    <w:p w:rsidR="009F5EE9" w:rsidRDefault="00F905B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Розмір бюджетного призначення: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60B7">
        <w:rPr>
          <w:rFonts w:ascii="Times New Roman" w:eastAsia="Times New Roman" w:hAnsi="Times New Roman" w:cs="Times New Roman"/>
          <w:sz w:val="20"/>
          <w:szCs w:val="20"/>
        </w:rPr>
        <w:t>1 567 633, 70 грн.</w:t>
      </w:r>
      <w:r w:rsidR="00906169">
        <w:rPr>
          <w:rFonts w:ascii="Times New Roman" w:eastAsia="Times New Roman" w:hAnsi="Times New Roman" w:cs="Times New Roman"/>
          <w:sz w:val="20"/>
          <w:szCs w:val="20"/>
        </w:rPr>
        <w:t>,</w:t>
      </w:r>
      <w:r w:rsidR="00D060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згідно з </w:t>
      </w:r>
      <w:r w:rsidR="00906169">
        <w:rPr>
          <w:rFonts w:ascii="Times New Roman" w:eastAsia="Times New Roman" w:hAnsi="Times New Roman" w:cs="Times New Roman"/>
          <w:sz w:val="20"/>
          <w:szCs w:val="20"/>
        </w:rPr>
        <w:t>кошторисним призначенням на 2023 рік</w:t>
      </w:r>
      <w:r w:rsidR="00F94DE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F5EE9" w:rsidRDefault="00F905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Підстави для здійснення закупівлі: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відповідно до підпункту 5 пункту 13 Особливостей</w:t>
      </w:r>
      <w:r>
        <w:rPr>
          <w:rFonts w:ascii="Times New Roman" w:eastAsia="Times New Roman" w:hAnsi="Times New Roman" w:cs="Times New Roman"/>
          <w:b/>
          <w:color w:val="3232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:rsidR="009F5EE9" w:rsidRDefault="00F905BA">
      <w:pPr>
        <w:tabs>
          <w:tab w:val="left" w:pos="284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Обґрунтування підстави для здійснення закупівлі: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6966AE" w:rsidRDefault="00F905BA" w:rsidP="006966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:rsidR="009F5EE9" w:rsidRDefault="006966AE" w:rsidP="006966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966A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Указом Президента України від 24.02.2022 № 64 (зі змінами) термін дії воєнного стану встановлено </w:t>
      </w:r>
      <w:r w:rsidR="00096C3D" w:rsidRPr="00403AB1">
        <w:rPr>
          <w:rFonts w:ascii="Times New Roman" w:eastAsia="Times New Roman" w:hAnsi="Times New Roman" w:cs="Times New Roman"/>
          <w:i/>
          <w:sz w:val="20"/>
          <w:szCs w:val="20"/>
        </w:rPr>
        <w:t>до 15.11.2023р .</w:t>
      </w:r>
      <w:r w:rsidR="00096C3D" w:rsidRPr="00403AB1">
        <w:rPr>
          <w:rFonts w:ascii="Times New Roman" w:hAnsi="Times New Roman" w:cs="Times New Roman"/>
          <w:i/>
          <w:sz w:val="20"/>
          <w:szCs w:val="20"/>
        </w:rPr>
        <w:t>.(</w:t>
      </w:r>
      <w:hyperlink r:id="rId5" w:tgtFrame="_blank" w:history="1">
        <w:r w:rsidR="00096C3D" w:rsidRPr="00403AB1">
          <w:rPr>
            <w:rStyle w:val="a9"/>
            <w:rFonts w:ascii="IBM Plex Serif" w:hAnsi="IBM Plex Serif"/>
            <w:sz w:val="18"/>
            <w:szCs w:val="18"/>
            <w:shd w:val="clear" w:color="auto" w:fill="FFFFFF"/>
          </w:rPr>
          <w:t>Закон  України "Про затвердження Указу Президента України "Про продовження строку дії воєнного стану в Україні"</w:t>
        </w:r>
      </w:hyperlink>
      <w:r w:rsidR="00096C3D" w:rsidRPr="00403AB1">
        <w:t>)</w:t>
      </w:r>
      <w:r w:rsidR="00096C3D" w:rsidRPr="00403AB1">
        <w:rPr>
          <w:rFonts w:ascii="IBM Plex Serif" w:hAnsi="IBM Plex Serif"/>
          <w:sz w:val="18"/>
          <w:szCs w:val="18"/>
          <w:shd w:val="clear" w:color="auto" w:fill="FFFFFF"/>
        </w:rPr>
        <w:t>.</w:t>
      </w:r>
      <w:r w:rsidR="00096C3D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9F5EE9" w:rsidRDefault="00F905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Статтею 4 Указу № 64 Кабінету Міністрів України постановлено невідкладно:</w:t>
      </w:r>
    </w:p>
    <w:p w:rsidR="009F5EE9" w:rsidRDefault="00F905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ввести в дію план запровадження та забезпечення заходів правового режиму воєнного стану в Україні;</w:t>
      </w:r>
    </w:p>
    <w:p w:rsidR="009F5EE9" w:rsidRDefault="00F905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забезпечити фінансування та вжити в межах повноважень інших заходів, пов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язаних із запровадженням правового режиму воєнного стану на території України.</w:t>
      </w:r>
    </w:p>
    <w:p w:rsidR="009F5EE9" w:rsidRDefault="00F905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Стаття 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Закону України «Про правовий режим воєнного стану» передбачає, що Кабінет Міністрів України в разі введення воєнного стану в Україні або окремих її місцевостях:</w:t>
      </w:r>
    </w:p>
    <w:p w:rsidR="009F5EE9" w:rsidRDefault="00F905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працює відповідно до Регламенту Кабінету Міністрів України в умовах воєнного стану;</w:t>
      </w:r>
    </w:p>
    <w:p w:rsidR="009F5EE9" w:rsidRDefault="00F905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:rsidR="009F5EE9" w:rsidRDefault="00F905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Згідно з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ьомим абзацом пункту 5 частини 1 статті 20 Закону України від 27.02.2014 № 794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:rsidR="009F5EE9" w:rsidRDefault="00F905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 метою невідкладного забезпечення заходів правового режиму воєнного стану, до яких у тому числі входить здійснення публічних закупівель, частиною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розділу Х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«Прикінцеві та перехідні положення»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Закону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6" w:anchor="n16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особливості здійснення закупівель товарів, робіт і послуг для замовників, 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lastRenderedPageBreak/>
          <w:t>передбачених цим Законом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:rsidR="009F5EE9" w:rsidRDefault="00F905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виконання </w:t>
      </w:r>
      <w:r>
        <w:rPr>
          <w:rFonts w:ascii="Times New Roman" w:eastAsia="Times New Roman" w:hAnsi="Times New Roman" w:cs="Times New Roman"/>
          <w:sz w:val="20"/>
          <w:szCs w:val="20"/>
        </w:rPr>
        <w:t>ціє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ї норми Закону урядом бул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прийнят</w:t>
      </w:r>
      <w:r>
        <w:rPr>
          <w:rFonts w:ascii="Times New Roman" w:eastAsia="Times New Roman" w:hAnsi="Times New Roman" w:cs="Times New Roman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Особливості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.</w:t>
      </w:r>
    </w:p>
    <w:p w:rsidR="009F5EE9" w:rsidRDefault="00F90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Положеннями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Особливостей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передбачено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підставу для здійснення закупівлі за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підпунктом 5 пункту 13: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млн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гривень, може здійснюватися без застосування відкритих торгів та/або електронного каталогу для закупівлі товару у разі, коли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яка повинна бути документально підтверджена замовником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432955" w:rsidRPr="00ED223D" w:rsidRDefault="00F905BA" w:rsidP="004329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Обсяг закупівлі визначається на підставі річного планування, а також з урахуванням потреби замовн</w:t>
      </w:r>
      <w:r w:rsidR="009A74FC">
        <w:rPr>
          <w:rFonts w:ascii="Times New Roman" w:eastAsia="Times New Roman" w:hAnsi="Times New Roman" w:cs="Times New Roman"/>
          <w:sz w:val="20"/>
          <w:szCs w:val="20"/>
        </w:rPr>
        <w:t xml:space="preserve">ика на жовтень-грудень 2023рр. </w:t>
      </w:r>
      <w:r w:rsidR="004329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цьому службовою запискою теплотехніка </w:t>
      </w:r>
      <w:proofErr w:type="spellStart"/>
      <w:r w:rsidR="00432955">
        <w:rPr>
          <w:rFonts w:ascii="Times New Roman" w:eastAsia="Times New Roman" w:hAnsi="Times New Roman" w:cs="Times New Roman"/>
          <w:color w:val="000000"/>
          <w:sz w:val="20"/>
          <w:szCs w:val="20"/>
        </w:rPr>
        <w:t>Малоголовця</w:t>
      </w:r>
      <w:proofErr w:type="spellEnd"/>
      <w:r w:rsidR="004329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В.С. від. 06.10.2023р. підтверджується наявність нагальної потреби в закупівлі </w:t>
      </w:r>
      <w:r w:rsidR="00432955" w:rsidRPr="00B26C1F">
        <w:rPr>
          <w:rFonts w:ascii="Times New Roman" w:hAnsi="Times New Roman" w:cs="Times New Roman"/>
          <w:b/>
        </w:rPr>
        <w:t>Послуг</w:t>
      </w:r>
      <w:r w:rsidR="00432955">
        <w:rPr>
          <w:rFonts w:ascii="Times New Roman" w:hAnsi="Times New Roman" w:cs="Times New Roman"/>
          <w:b/>
        </w:rPr>
        <w:t>и</w:t>
      </w:r>
      <w:r w:rsidR="00432955" w:rsidRPr="00B26C1F">
        <w:rPr>
          <w:rFonts w:ascii="Times New Roman" w:hAnsi="Times New Roman" w:cs="Times New Roman"/>
          <w:b/>
        </w:rPr>
        <w:t xml:space="preserve"> з постачання теплової енергії</w:t>
      </w:r>
      <w:r w:rsidR="00432955">
        <w:rPr>
          <w:rFonts w:ascii="Times New Roman" w:hAnsi="Times New Roman" w:cs="Times New Roman"/>
          <w:b/>
        </w:rPr>
        <w:t xml:space="preserve"> </w:t>
      </w:r>
      <w:r w:rsidR="00432955" w:rsidRPr="00ED223D">
        <w:rPr>
          <w:rFonts w:ascii="Times New Roman" w:hAnsi="Times New Roman" w:cs="Times New Roman"/>
        </w:rPr>
        <w:t xml:space="preserve">на опалювальний період: жовтень-грудень 2023р.  </w:t>
      </w:r>
      <w:r w:rsidR="00432955" w:rsidRPr="00ED223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32955" w:rsidRDefault="00432955" w:rsidP="004329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Водночас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як передбачено чинним законодавством, під час здійснення закупівель замовники повинні дотримуватися принципів здійснення публічних закупівель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F5EE9" w:rsidRDefault="00F905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Таким чином, враховуючи зазначене, з метою дотримання принципу ефективності закупівлі, якнайшвидшого забезпечення наявної потреби Замовника в умовах воєнного стану замовник прийняв рішення щодо здійснення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Закупівлі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без застосування відкритих торгів та/або електронного каталогу для закупівлі товару та застосування під час здійснення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Закупівлі,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як виняток,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ідстави за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підпунктом 5 пункту 13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Особливостей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млн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гривень, може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дійснюватися </w:t>
      </w:r>
      <w:r w:rsidRPr="00005C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без застосування відкритих торгів та/або електронного каталогу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закупівлі товару у разі, коли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і укладення договору.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F5EE9" w:rsidRDefault="00F905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З огляду на викладене, рішення щодо проведення закупівлі відповідає чинному законодавству.</w:t>
      </w:r>
    </w:p>
    <w:p w:rsidR="009F5EE9" w:rsidRDefault="00F90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3</w:t>
      </w:r>
      <w:r>
        <w:rPr>
          <w:rFonts w:ascii="Times New Roman" w:eastAsia="Times New Roman" w:hAnsi="Times New Roman" w:cs="Times New Roman"/>
          <w:color w:val="000000"/>
          <w:sz w:val="7"/>
          <w:szCs w:val="7"/>
          <w:highlight w:val="white"/>
          <w:vertAlign w:val="superscript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розділу Х «Прикінцеві та перехідні положення» Закону.</w:t>
      </w:r>
    </w:p>
    <w:p w:rsidR="009F5EE9" w:rsidRPr="00E572A0" w:rsidRDefault="00F90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Разом із звітом про договір про закупівлю, укладений без використання електронної системи закупівель, замовник оприлюднює в електронній системі закупівель договір про закупівлю та додатки до нього, а також обґрунтування підстави для здійснення замовником </w:t>
      </w:r>
      <w:r w:rsidRPr="00E572A0">
        <w:rPr>
          <w:rFonts w:ascii="Times New Roman" w:eastAsia="Times New Roman" w:hAnsi="Times New Roman" w:cs="Times New Roman"/>
          <w:sz w:val="20"/>
          <w:szCs w:val="20"/>
        </w:rPr>
        <w:t xml:space="preserve">закупівлі відповідно до </w:t>
      </w:r>
      <w:r w:rsidRPr="00E572A0">
        <w:rPr>
          <w:rFonts w:ascii="Times New Roman" w:eastAsia="Times New Roman" w:hAnsi="Times New Roman" w:cs="Times New Roman"/>
          <w:b/>
          <w:sz w:val="20"/>
          <w:szCs w:val="20"/>
        </w:rPr>
        <w:t>пункту 13 Особливостей</w:t>
      </w:r>
      <w:r w:rsidRPr="00E572A0">
        <w:rPr>
          <w:rFonts w:ascii="Times New Roman" w:eastAsia="Times New Roman" w:hAnsi="Times New Roman" w:cs="Times New Roman"/>
          <w:sz w:val="20"/>
          <w:szCs w:val="20"/>
        </w:rPr>
        <w:t xml:space="preserve"> у вигляді </w:t>
      </w:r>
      <w:r w:rsidR="005E2853">
        <w:rPr>
          <w:rFonts w:ascii="Times New Roman" w:eastAsia="Times New Roman" w:hAnsi="Times New Roman" w:cs="Times New Roman"/>
          <w:sz w:val="20"/>
          <w:szCs w:val="20"/>
        </w:rPr>
        <w:t xml:space="preserve">наказу керівника УДПУ № 1283 о/д від 06.10.2023р. та </w:t>
      </w:r>
      <w:r w:rsidRPr="00E572A0">
        <w:rPr>
          <w:rFonts w:ascii="Times New Roman" w:eastAsia="Times New Roman" w:hAnsi="Times New Roman" w:cs="Times New Roman"/>
          <w:sz w:val="20"/>
          <w:szCs w:val="20"/>
        </w:rPr>
        <w:t>цього файлу «Обґрунтування підстави».</w:t>
      </w:r>
    </w:p>
    <w:p w:rsidR="00E572A0" w:rsidRPr="0090165C" w:rsidRDefault="00E572A0" w:rsidP="00E572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65C">
        <w:rPr>
          <w:rFonts w:ascii="Times New Roman" w:eastAsia="Times New Roman" w:hAnsi="Times New Roman" w:cs="Times New Roman"/>
          <w:b/>
          <w:sz w:val="20"/>
          <w:szCs w:val="20"/>
        </w:rPr>
        <w:t>Перелік документів, якими підтверджується наявність підстави</w:t>
      </w:r>
      <w:r w:rsidRPr="0090165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для застосування виключення за Особливостями (документальне підтвердження):</w:t>
      </w:r>
    </w:p>
    <w:p w:rsidR="00E572A0" w:rsidRPr="00005C94" w:rsidRDefault="00E572A0" w:rsidP="00172DC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05C94">
        <w:rPr>
          <w:rFonts w:ascii="Times New Roman" w:eastAsia="Times New Roman" w:hAnsi="Times New Roman" w:cs="Times New Roman"/>
          <w:i/>
          <w:sz w:val="20"/>
          <w:szCs w:val="20"/>
        </w:rPr>
        <w:t xml:space="preserve">1. </w:t>
      </w:r>
      <w:r w:rsidR="00172DC1">
        <w:rPr>
          <w:rFonts w:ascii="Times New Roman" w:eastAsia="Times New Roman" w:hAnsi="Times New Roman" w:cs="Times New Roman"/>
          <w:i/>
          <w:sz w:val="20"/>
          <w:szCs w:val="20"/>
        </w:rPr>
        <w:t>З</w:t>
      </w:r>
      <w:r w:rsidRPr="00005C94">
        <w:rPr>
          <w:rFonts w:ascii="Times New Roman" w:eastAsia="Times New Roman" w:hAnsi="Times New Roman" w:cs="Times New Roman"/>
          <w:i/>
          <w:sz w:val="20"/>
          <w:szCs w:val="20"/>
        </w:rPr>
        <w:t>веден</w:t>
      </w:r>
      <w:r w:rsidR="00172DC1">
        <w:rPr>
          <w:rFonts w:ascii="Times New Roman" w:eastAsia="Times New Roman" w:hAnsi="Times New Roman" w:cs="Times New Roman"/>
          <w:i/>
          <w:sz w:val="20"/>
          <w:szCs w:val="20"/>
        </w:rPr>
        <w:t>ий</w:t>
      </w:r>
      <w:r w:rsidRPr="00005C9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97FC1">
        <w:rPr>
          <w:rFonts w:ascii="Times New Roman" w:eastAsia="Times New Roman" w:hAnsi="Times New Roman" w:cs="Times New Roman"/>
          <w:i/>
          <w:sz w:val="20"/>
          <w:szCs w:val="20"/>
        </w:rPr>
        <w:t xml:space="preserve">перелік </w:t>
      </w:r>
      <w:r w:rsidRPr="00005C94">
        <w:rPr>
          <w:rFonts w:ascii="Times New Roman" w:eastAsia="Times New Roman" w:hAnsi="Times New Roman" w:cs="Times New Roman"/>
          <w:i/>
          <w:sz w:val="20"/>
          <w:szCs w:val="20"/>
        </w:rPr>
        <w:t xml:space="preserve">суб’єктів природних монополій </w:t>
      </w:r>
      <w:r w:rsidR="00172DC1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="00297FC1">
        <w:rPr>
          <w:rFonts w:ascii="Times New Roman" w:eastAsia="Times New Roman" w:hAnsi="Times New Roman" w:cs="Times New Roman"/>
          <w:i/>
          <w:sz w:val="20"/>
          <w:szCs w:val="20"/>
        </w:rPr>
        <w:t xml:space="preserve">витяг </w:t>
      </w:r>
      <w:r w:rsidR="00172DC1">
        <w:rPr>
          <w:rFonts w:ascii="Times New Roman" w:eastAsia="Times New Roman" w:hAnsi="Times New Roman" w:cs="Times New Roman"/>
          <w:i/>
          <w:sz w:val="20"/>
          <w:szCs w:val="20"/>
        </w:rPr>
        <w:t>із сайту АМКУ)</w:t>
      </w:r>
    </w:p>
    <w:p w:rsidR="009F5EE9" w:rsidRPr="00837D67" w:rsidRDefault="0090165C" w:rsidP="00837D67">
      <w:pPr>
        <w:pStyle w:val="aa"/>
        <w:rPr>
          <w:rFonts w:ascii="Times New Roman" w:hAnsi="Times New Roman" w:cs="Times New Roman"/>
          <w:i/>
        </w:rPr>
      </w:pPr>
      <w:r w:rsidRPr="00837D67">
        <w:rPr>
          <w:rFonts w:ascii="Times New Roman" w:hAnsi="Times New Roman" w:cs="Times New Roman"/>
          <w:i/>
          <w:sz w:val="20"/>
          <w:szCs w:val="20"/>
        </w:rPr>
        <w:t xml:space="preserve">2. Лист </w:t>
      </w:r>
      <w:r w:rsidR="009F3A1B" w:rsidRPr="00837D67">
        <w:rPr>
          <w:rFonts w:ascii="Times New Roman" w:hAnsi="Times New Roman" w:cs="Times New Roman"/>
          <w:i/>
        </w:rPr>
        <w:t>Уманськ</w:t>
      </w:r>
      <w:r w:rsidR="00005C94" w:rsidRPr="00837D67">
        <w:rPr>
          <w:rFonts w:ascii="Times New Roman" w:hAnsi="Times New Roman" w:cs="Times New Roman"/>
          <w:i/>
        </w:rPr>
        <w:t>ого</w:t>
      </w:r>
      <w:r w:rsidR="009F3A1B" w:rsidRPr="00837D67">
        <w:rPr>
          <w:rFonts w:ascii="Times New Roman" w:hAnsi="Times New Roman" w:cs="Times New Roman"/>
          <w:i/>
        </w:rPr>
        <w:t xml:space="preserve"> </w:t>
      </w:r>
      <w:proofErr w:type="spellStart"/>
      <w:r w:rsidR="00005C94" w:rsidRPr="00837D67">
        <w:rPr>
          <w:rFonts w:ascii="Times New Roman" w:hAnsi="Times New Roman" w:cs="Times New Roman"/>
          <w:i/>
        </w:rPr>
        <w:t>КП</w:t>
      </w:r>
      <w:proofErr w:type="spellEnd"/>
      <w:r w:rsidR="009F3A1B" w:rsidRPr="00837D67">
        <w:rPr>
          <w:rFonts w:ascii="Times New Roman" w:hAnsi="Times New Roman" w:cs="Times New Roman"/>
          <w:i/>
        </w:rPr>
        <w:t xml:space="preserve"> «</w:t>
      </w:r>
      <w:proofErr w:type="spellStart"/>
      <w:r w:rsidR="009F3A1B" w:rsidRPr="00837D67">
        <w:rPr>
          <w:rFonts w:ascii="Times New Roman" w:hAnsi="Times New Roman" w:cs="Times New Roman"/>
          <w:i/>
        </w:rPr>
        <w:t>Уманьтеплокомуненерго</w:t>
      </w:r>
      <w:proofErr w:type="spellEnd"/>
      <w:r w:rsidR="009F3A1B" w:rsidRPr="00837D67">
        <w:rPr>
          <w:rFonts w:ascii="Times New Roman" w:hAnsi="Times New Roman" w:cs="Times New Roman"/>
          <w:i/>
        </w:rPr>
        <w:t>»</w:t>
      </w:r>
      <w:r w:rsidR="00184B76" w:rsidRPr="00837D67">
        <w:rPr>
          <w:rFonts w:ascii="Times New Roman" w:hAnsi="Times New Roman" w:cs="Times New Roman"/>
          <w:i/>
        </w:rPr>
        <w:t xml:space="preserve"> від 04.10.2023р. № 972</w:t>
      </w:r>
    </w:p>
    <w:p w:rsidR="00B925D1" w:rsidRPr="00837D67" w:rsidRDefault="00B925D1" w:rsidP="00837D67">
      <w:pPr>
        <w:pStyle w:val="aa"/>
        <w:rPr>
          <w:rFonts w:ascii="Times New Roman" w:hAnsi="Times New Roman" w:cs="Times New Roman"/>
          <w:i/>
        </w:rPr>
      </w:pPr>
      <w:r w:rsidRPr="00837D67">
        <w:rPr>
          <w:rFonts w:ascii="Times New Roman" w:hAnsi="Times New Roman" w:cs="Times New Roman"/>
          <w:i/>
        </w:rPr>
        <w:t xml:space="preserve">3. Рішення </w:t>
      </w:r>
      <w:r w:rsidR="00184B76" w:rsidRPr="00837D67">
        <w:rPr>
          <w:rFonts w:ascii="Times New Roman" w:hAnsi="Times New Roman" w:cs="Times New Roman"/>
          <w:i/>
        </w:rPr>
        <w:t>виконавчого комітету</w:t>
      </w:r>
      <w:r w:rsidRPr="00837D67">
        <w:rPr>
          <w:rFonts w:ascii="Times New Roman" w:hAnsi="Times New Roman" w:cs="Times New Roman"/>
          <w:i/>
        </w:rPr>
        <w:t xml:space="preserve"> Уманської міської ради № </w:t>
      </w:r>
      <w:r w:rsidR="00837D67" w:rsidRPr="00837D67">
        <w:rPr>
          <w:rFonts w:ascii="Times New Roman" w:hAnsi="Times New Roman" w:cs="Times New Roman"/>
          <w:i/>
        </w:rPr>
        <w:t>403 від 28.09.2023р.</w:t>
      </w:r>
    </w:p>
    <w:p w:rsidR="00F905BA" w:rsidRDefault="00F905BA" w:rsidP="00F905BA">
      <w:pPr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3664" w:type="dxa"/>
        <w:tblInd w:w="-115" w:type="dxa"/>
        <w:tblLayout w:type="fixed"/>
        <w:tblLook w:val="0400"/>
      </w:tblPr>
      <w:tblGrid>
        <w:gridCol w:w="3664"/>
      </w:tblGrid>
      <w:tr w:rsidR="00F905BA" w:rsidRPr="008E0708" w:rsidTr="004D504A">
        <w:trPr>
          <w:trHeight w:val="354"/>
        </w:trPr>
        <w:tc>
          <w:tcPr>
            <w:tcW w:w="3664" w:type="dxa"/>
          </w:tcPr>
          <w:p w:rsidR="00F905BA" w:rsidRPr="008E0708" w:rsidRDefault="00F905BA" w:rsidP="008E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708">
              <w:rPr>
                <w:rFonts w:ascii="Times New Roman" w:eastAsia="Times New Roman" w:hAnsi="Times New Roman" w:cs="Times New Roman"/>
                <w:sz w:val="20"/>
                <w:szCs w:val="20"/>
              </w:rPr>
              <w:t>Уповноважена особа</w:t>
            </w:r>
          </w:p>
          <w:p w:rsidR="008E0708" w:rsidRDefault="008E0708" w:rsidP="008E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708">
              <w:rPr>
                <w:rFonts w:ascii="Times New Roman" w:eastAsia="Times New Roman" w:hAnsi="Times New Roman" w:cs="Times New Roman"/>
                <w:sz w:val="20"/>
                <w:szCs w:val="20"/>
              </w:rPr>
              <w:t>УДПУ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Олена ЮРЧЕНКО</w:t>
            </w:r>
          </w:p>
          <w:p w:rsidR="008E0708" w:rsidRPr="008E0708" w:rsidRDefault="008E0708" w:rsidP="008E07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05BA" w:rsidRPr="008E0708" w:rsidRDefault="00F905BA" w:rsidP="00F905BA">
      <w:pPr>
        <w:tabs>
          <w:tab w:val="left" w:pos="64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E0708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F905BA" w:rsidRPr="008E0708" w:rsidRDefault="00F905BA">
      <w:pPr>
        <w:rPr>
          <w:rFonts w:ascii="Times New Roman" w:hAnsi="Times New Roman" w:cs="Times New Roman"/>
          <w:i/>
          <w:sz w:val="20"/>
          <w:szCs w:val="20"/>
        </w:rPr>
      </w:pPr>
    </w:p>
    <w:sectPr w:rsidR="00F905BA" w:rsidRPr="008E0708" w:rsidSect="009F5EE9">
      <w:pgSz w:w="11906" w:h="16838"/>
      <w:pgMar w:top="850" w:right="850" w:bottom="850" w:left="156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BM Plex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EE9"/>
    <w:rsid w:val="00005C94"/>
    <w:rsid w:val="00096C3D"/>
    <w:rsid w:val="00172DC1"/>
    <w:rsid w:val="00184B76"/>
    <w:rsid w:val="00297FC1"/>
    <w:rsid w:val="00313731"/>
    <w:rsid w:val="00432955"/>
    <w:rsid w:val="005340E4"/>
    <w:rsid w:val="005B37DB"/>
    <w:rsid w:val="005E2853"/>
    <w:rsid w:val="006966AE"/>
    <w:rsid w:val="007379E8"/>
    <w:rsid w:val="00745CF9"/>
    <w:rsid w:val="00837D67"/>
    <w:rsid w:val="008C4E3C"/>
    <w:rsid w:val="008D55BE"/>
    <w:rsid w:val="008E0708"/>
    <w:rsid w:val="0090165C"/>
    <w:rsid w:val="00906169"/>
    <w:rsid w:val="00925E54"/>
    <w:rsid w:val="00986844"/>
    <w:rsid w:val="009A74FC"/>
    <w:rsid w:val="009F3A1B"/>
    <w:rsid w:val="009F5EE9"/>
    <w:rsid w:val="00AF33F4"/>
    <w:rsid w:val="00B925D1"/>
    <w:rsid w:val="00BD0FF1"/>
    <w:rsid w:val="00CA25C8"/>
    <w:rsid w:val="00D060B7"/>
    <w:rsid w:val="00D55A8E"/>
    <w:rsid w:val="00E53798"/>
    <w:rsid w:val="00E572A0"/>
    <w:rsid w:val="00F905BA"/>
    <w:rsid w:val="00F9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90"/>
  </w:style>
  <w:style w:type="paragraph" w:styleId="1">
    <w:name w:val="heading 1"/>
    <w:basedOn w:val="10"/>
    <w:next w:val="10"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F5EE9"/>
  </w:style>
  <w:style w:type="table" w:customStyle="1" w:styleId="TableNormal">
    <w:name w:val="Table Normal"/>
    <w:rsid w:val="009F5E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1524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F5EE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F5E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915247"/>
  </w:style>
  <w:style w:type="table" w:customStyle="1" w:styleId="TableNormal2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6F4290"/>
  </w:style>
  <w:style w:type="character" w:styleId="a4">
    <w:name w:val="Emphasis"/>
    <w:uiPriority w:val="20"/>
    <w:qFormat/>
    <w:rsid w:val="006F4290"/>
    <w:rPr>
      <w:i/>
      <w:iCs/>
    </w:rPr>
  </w:style>
  <w:style w:type="character" w:styleId="a5">
    <w:name w:val="Strong"/>
    <w:basedOn w:val="a0"/>
    <w:uiPriority w:val="22"/>
    <w:qFormat/>
    <w:rsid w:val="006F4290"/>
    <w:rPr>
      <w:b/>
      <w:bCs/>
    </w:rPr>
  </w:style>
  <w:style w:type="paragraph" w:styleId="a6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rsid w:val="006F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F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6F4290"/>
  </w:style>
  <w:style w:type="paragraph" w:styleId="a8">
    <w:name w:val="Subtitle"/>
    <w:basedOn w:val="normal"/>
    <w:next w:val="normal"/>
    <w:rsid w:val="009F5EE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096C3D"/>
    <w:rPr>
      <w:color w:val="0000FF"/>
      <w:u w:val="single"/>
    </w:rPr>
  </w:style>
  <w:style w:type="paragraph" w:styleId="aa">
    <w:name w:val="No Spacing"/>
    <w:uiPriority w:val="1"/>
    <w:qFormat/>
    <w:rsid w:val="00837D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178-2022-%D0%BF" TargetMode="External"/><Relationship Id="rId5" Type="http://schemas.openxmlformats.org/officeDocument/2006/relationships/hyperlink" Target="https://ips.ligazakon.net/document/view/t233275?ed=2023_07_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WedMp0Fe4cmAatAxlfqKzl/hA==">CgMxLjAyCWlkLmdqZGd4czIJaC4zMGowemxsOAByITE4UlRBOWJ5NkdXellfa01rWjVHM3NiQWpqVEJObVNUOQ==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11</cp:revision>
  <cp:lastPrinted>2023-10-10T13:08:00Z</cp:lastPrinted>
  <dcterms:created xsi:type="dcterms:W3CDTF">2022-10-29T08:24:00Z</dcterms:created>
  <dcterms:modified xsi:type="dcterms:W3CDTF">2023-10-17T12:19:00Z</dcterms:modified>
</cp:coreProperties>
</file>